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6021001037544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https://ytec.co.jp/dxinitiatives/</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記載箇所：【経営ビジョンとDXの位置づけ】</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【経営ビジョンとDXの位置づけ】</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近年、デジタル技術やAIの進化により、私たちの業界は大きな変革期を迎えています。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当社は「精密機械設計を通じて社会の技術革新に貢献する」ことを企業理念とし、DXをその実現のための重要な手段と位置づけています。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高度化するニーズと技術革新のスピードに対応するため、「人」と「デジタル」の力を融合させることで、全社的な生産性向上と働きやすい職場環境の構築を目指します。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当社には取締役会が設置されていますが、DX推進に関する方針策定および意思決定については、取締役会より承認権限を委譲された機関として、</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代表取締役社長が委員長を務めるDX推進委員会を設置しています。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DX戦略およびDX推進方針については、当該DX推進委員会において審議・承認された内容に基づき、ウェブサイト上で公表しております。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https://ytec.co.jp/dxinitiatives/</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記載箇所：【DXの目的と方向性】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【DXの目的と方向性】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的は、設計・事務の両面で業務のデジタル化を進め、情報の一元管理と業務の見える化を実現することです。設計部門ではCADデータのクラウド管理や設計履歴のデータベース化を、事務部門では見積・受発注・請求業務の電子化や社内申請のワークフロー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・需要予測と設計業務の最適化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CADデータや設計履歴、顧客フィードバック情報を統合し、AIによる設計パターン分析を活用することで、設計業務の属人性を排除し、リードタイム短縮と品質向上を図ります。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・スマート設計・スマート業務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CADテンプレート整備、RPA導入で業務効率化。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・社内情報の可視化と連携強化でエンゲージメントを強化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クラウドストレージ導入、ワークフロー電子化で情報共有を強化。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・教育体制のデジタル化と強化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オンライン研修やeラーニングで継続的な人材育成。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アクセス権限管理、従業員への周知・同意取得の上での操作ログの定期監査などを徹底。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当社には取締役会が設置されていますが、DX推進に関する方針策定および意思決定については、取締役会より承認権限を委譲された機関として、</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代表取締役社長が委員長を務めるDX推進委員会を設置しています。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DX戦略およびDX推進方針については、当該DX推進委員会において審議・承認された内容に基づき、ウェブサイト上で公表しております。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＜DX推進への組織体制体制＞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DX統括責任者を代表取締役社長が務め、経営層が直接関与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技術部部長が推進責任者として各部門を統括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DX担当者が現場課題を吸い上げ、施策を実行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必要に応じて外部ベンダーと連携し、技術支援体制を確保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CAD・PDM・RPAなどのツール研修を定期実施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IoTやクラウド設計環境に関するOJTを推進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DXアイデア募集・表彰制度で社員の主体的参加を促進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役職・職種別の育成プログラムを整備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記載箇所：【DX戦略実行に向けた環境整備】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PDM環境を整備し、設計履歴・CADデータ・業務情報を統合管理します。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データウェアハウスを構築し、迅速な分析やAI活用を可能にします。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・業務システムの高度化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事務業務の電子化とRPA導入により、定型業務の自動化と精度向上を図ります。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社内申請や報告業務のワークフロー化を推進します。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ACTION（二つ星宣言）の実施、アクセス権限管理、操作ログ監視体制を整備します。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・ネットワーク環境の最適化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クラウドストレージやチャットツール導入で情報共有を効率化します。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・人材育成と体制整備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DX推進責任者を経営層が務め、推進委員会を設置します。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・情報管理・運用体制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Gitリポジトリ管理でHP構成やDX関連ツールのバージョン管理を実施します。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https://ytec.co.jp/dxinitiatives/</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事務業務の自動化・標準化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RPA処理件数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月50件以上（1年以内）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電子化率（見積・請求書）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80%以上（1年以内）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設計業務の効率化・高度化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CADモデルPDM管理率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90%以上（1年以内）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設計履歴登録件数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月100件以上（1年以内）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DX施策の成果評価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DX施策の投資回収率（ROI）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3年以内に達成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社内DX教育受講率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100%（1年以内）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改善提案件数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年間50件以上（継続的）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https://ytec.co.jp/dxinitiatives/</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公表場所：https://ytec.co.jp/dxinitiatives/</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記載箇所：【経営ビジョンとDXの位置づけ】</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近年、デジタル技術やAIの進化により、私たちの業界は大きな変革期を迎えています。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当社は「精密機械設計を通じて社会の技術革新に貢献する」ことを企業理念とし、DXをその実現のための重要な手段と位置づけています。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高度化するニーズと技術革新のスピードに対応するため、「人」と「デジタル」の力を融合させることで、全社的な生産性向上と働きやすい職場環境の構築を目指します。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Sm1AFuL19lfie5Lz36ZWQfCzLTTWZjtH8kG0ej+oBJ+B/XQfrSdsx/Q2h2yKYfwwJUqfnTOZkamn2epfhC6XA==" w:salt="jsKMS+xXM0SleVyvvpBD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